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FA77C4C" w14:textId="77777777" w:rsidR="00161BDF" w:rsidRPr="00161BDF" w:rsidRDefault="00161BDF" w:rsidP="00161BDF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36"/>
          <w:szCs w:val="36"/>
        </w:rPr>
      </w:pPr>
      <w:r w:rsidRPr="00161BDF">
        <w:rPr>
          <w:b/>
          <w:sz w:val="36"/>
          <w:szCs w:val="36"/>
        </w:rPr>
        <w:t>A Bill to Abolish Legacy Admissions in Colleges to Promote</w:t>
      </w:r>
    </w:p>
    <w:p w14:paraId="2E19EA78" w14:textId="42BB7ECB" w:rsidR="00FA606C" w:rsidRDefault="00161BDF" w:rsidP="00161BDF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36"/>
          <w:szCs w:val="36"/>
        </w:rPr>
      </w:pPr>
      <w:r w:rsidRPr="00161BDF">
        <w:rPr>
          <w:b/>
          <w:sz w:val="36"/>
          <w:szCs w:val="36"/>
        </w:rPr>
        <w:t>Merit-Based Access</w:t>
      </w:r>
    </w:p>
    <w:tbl>
      <w:tblPr>
        <w:tblW w:w="936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360"/>
        <w:gridCol w:w="9000"/>
      </w:tblGrid>
      <w:tr w:rsidR="00FA606C" w14:paraId="06418E14" w14:textId="77777777" w:rsidTr="00F065D0">
        <w:tc>
          <w:tcPr>
            <w:tcW w:w="3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3344D2F0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</w:t>
            </w:r>
          </w:p>
          <w:p w14:paraId="725D16C1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2</w:t>
            </w:r>
          </w:p>
          <w:p w14:paraId="783ED495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3</w:t>
            </w:r>
          </w:p>
          <w:p w14:paraId="1D6E5CAE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4</w:t>
            </w:r>
          </w:p>
          <w:p w14:paraId="2DE63F20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5</w:t>
            </w:r>
          </w:p>
          <w:p w14:paraId="75108623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6</w:t>
            </w:r>
          </w:p>
          <w:p w14:paraId="15F6F2EA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7</w:t>
            </w:r>
          </w:p>
          <w:p w14:paraId="3DD1BAC6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8</w:t>
            </w:r>
          </w:p>
          <w:p w14:paraId="31F70783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9</w:t>
            </w:r>
          </w:p>
          <w:p w14:paraId="6CE7EE4D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10</w:t>
            </w:r>
          </w:p>
          <w:p w14:paraId="18ADE547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11</w:t>
            </w:r>
          </w:p>
          <w:p w14:paraId="62419E72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12</w:t>
            </w:r>
          </w:p>
          <w:p w14:paraId="0A686A76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13</w:t>
            </w:r>
          </w:p>
          <w:p w14:paraId="62C8EBAF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14</w:t>
            </w:r>
          </w:p>
          <w:p w14:paraId="510688F7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15</w:t>
            </w:r>
          </w:p>
          <w:p w14:paraId="02C15742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16</w:t>
            </w:r>
          </w:p>
          <w:p w14:paraId="4E3D2531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17</w:t>
            </w:r>
          </w:p>
          <w:p w14:paraId="1AC894B5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18</w:t>
            </w:r>
          </w:p>
          <w:p w14:paraId="1BFDAE4F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19</w:t>
            </w:r>
          </w:p>
          <w:p w14:paraId="6E14DC45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20</w:t>
            </w:r>
          </w:p>
          <w:p w14:paraId="31533F86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21</w:t>
            </w:r>
          </w:p>
          <w:p w14:paraId="61B8C647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22</w:t>
            </w:r>
          </w:p>
          <w:p w14:paraId="089B8064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23</w:t>
            </w:r>
          </w:p>
          <w:p w14:paraId="509933B3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24</w:t>
            </w:r>
          </w:p>
          <w:p w14:paraId="20613CC9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25</w:t>
            </w:r>
          </w:p>
          <w:p w14:paraId="4D65ADEE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26</w:t>
            </w:r>
          </w:p>
          <w:p w14:paraId="50CE652B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27</w:t>
            </w:r>
          </w:p>
          <w:p w14:paraId="190BF711" w14:textId="77777777" w:rsidR="00FA606C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28</w:t>
            </w:r>
          </w:p>
          <w:p w14:paraId="7B1215D9" w14:textId="77777777" w:rsidR="00BA346A" w:rsidRDefault="00BA346A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29</w:t>
            </w:r>
          </w:p>
          <w:p w14:paraId="7FDD1B64" w14:textId="77777777" w:rsidR="00BA346A" w:rsidRPr="00F065D0" w:rsidRDefault="00BA346A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30</w:t>
            </w:r>
          </w:p>
        </w:tc>
        <w:tc>
          <w:tcPr>
            <w:tcW w:w="90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0CB61" w14:textId="77777777" w:rsidR="00FA606C" w:rsidRDefault="00000000" w:rsidP="00F065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</w:pPr>
            <w:proofErr w:type="gramStart"/>
            <w:r w:rsidRPr="00F065D0">
              <w:rPr>
                <w:smallCaps/>
                <w:sz w:val="24"/>
                <w:szCs w:val="24"/>
              </w:rPr>
              <w:t>BE IT</w:t>
            </w:r>
            <w:proofErr w:type="gramEnd"/>
            <w:r w:rsidRPr="00F065D0">
              <w:rPr>
                <w:smallCaps/>
                <w:sz w:val="24"/>
                <w:szCs w:val="24"/>
              </w:rPr>
              <w:t xml:space="preserve"> ENACTED BY THE CONGRESS HERE ASSEMBLED THAT:</w:t>
            </w:r>
          </w:p>
          <w:p w14:paraId="63C5ACE1" w14:textId="77777777" w:rsidR="00161BDF" w:rsidRPr="00161BDF" w:rsidRDefault="00000000" w:rsidP="00161B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1249" w:hanging="1249"/>
              <w:rPr>
                <w:sz w:val="24"/>
                <w:szCs w:val="24"/>
              </w:rPr>
            </w:pPr>
            <w:r w:rsidRPr="00F065D0">
              <w:rPr>
                <w:b/>
                <w:smallCaps/>
                <w:sz w:val="24"/>
                <w:szCs w:val="24"/>
              </w:rPr>
              <w:t>SECTION 1</w:t>
            </w:r>
            <w:r w:rsidRPr="00F065D0">
              <w:rPr>
                <w:sz w:val="24"/>
                <w:szCs w:val="24"/>
              </w:rPr>
              <w:t>.</w:t>
            </w:r>
            <w:r w:rsidRPr="00F065D0">
              <w:rPr>
                <w:sz w:val="24"/>
                <w:szCs w:val="24"/>
              </w:rPr>
              <w:tab/>
            </w:r>
            <w:r w:rsidR="00161BDF" w:rsidRPr="00161BDF">
              <w:rPr>
                <w:sz w:val="24"/>
                <w:szCs w:val="24"/>
              </w:rPr>
              <w:t>All public and private higher education institutions in the United States shall</w:t>
            </w:r>
          </w:p>
          <w:p w14:paraId="3186215C" w14:textId="77777777" w:rsidR="00161BDF" w:rsidRPr="00161BDF" w:rsidRDefault="00161BDF" w:rsidP="00161B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2498" w:hanging="1249"/>
              <w:rPr>
                <w:sz w:val="24"/>
                <w:szCs w:val="24"/>
              </w:rPr>
            </w:pPr>
            <w:r w:rsidRPr="00161BDF">
              <w:rPr>
                <w:sz w:val="24"/>
                <w:szCs w:val="24"/>
              </w:rPr>
              <w:t>be prohibited from considering alumni status, family connections, or legacy</w:t>
            </w:r>
          </w:p>
          <w:p w14:paraId="01BA964D" w14:textId="77777777" w:rsidR="00161BDF" w:rsidRPr="00161BDF" w:rsidRDefault="00161BDF" w:rsidP="00161B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2498" w:hanging="1249"/>
              <w:rPr>
                <w:sz w:val="24"/>
                <w:szCs w:val="24"/>
              </w:rPr>
            </w:pPr>
            <w:r w:rsidRPr="00161BDF">
              <w:rPr>
                <w:sz w:val="24"/>
                <w:szCs w:val="24"/>
              </w:rPr>
              <w:t>affiliations in their admissions processes. College admissions shall be based</w:t>
            </w:r>
          </w:p>
          <w:p w14:paraId="6E24AD36" w14:textId="77777777" w:rsidR="00161BDF" w:rsidRPr="00161BDF" w:rsidRDefault="00161BDF" w:rsidP="00161B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2498" w:hanging="1249"/>
              <w:rPr>
                <w:sz w:val="24"/>
                <w:szCs w:val="24"/>
              </w:rPr>
            </w:pPr>
            <w:r w:rsidRPr="00161BDF">
              <w:rPr>
                <w:sz w:val="24"/>
                <w:szCs w:val="24"/>
              </w:rPr>
              <w:t>solely on academic merit, extracurricular achievement, and other neutral</w:t>
            </w:r>
          </w:p>
          <w:p w14:paraId="62373269" w14:textId="1015D507" w:rsidR="00FA606C" w:rsidRPr="00F065D0" w:rsidRDefault="00161BDF" w:rsidP="00161B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2498" w:hanging="1249"/>
              <w:rPr>
                <w:sz w:val="24"/>
                <w:szCs w:val="24"/>
              </w:rPr>
            </w:pPr>
            <w:r w:rsidRPr="00161BDF">
              <w:rPr>
                <w:sz w:val="24"/>
                <w:szCs w:val="24"/>
              </w:rPr>
              <w:t>criteria.</w:t>
            </w:r>
          </w:p>
          <w:p w14:paraId="72FD9DC4" w14:textId="77777777" w:rsidR="00161BDF" w:rsidRPr="00161BDF" w:rsidRDefault="00000000" w:rsidP="00161B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1249" w:hanging="1249"/>
              <w:rPr>
                <w:sz w:val="24"/>
                <w:szCs w:val="24"/>
              </w:rPr>
            </w:pPr>
            <w:r w:rsidRPr="00F065D0">
              <w:rPr>
                <w:b/>
                <w:smallCaps/>
                <w:sz w:val="24"/>
                <w:szCs w:val="24"/>
              </w:rPr>
              <w:t>SECTION 2</w:t>
            </w:r>
            <w:r w:rsidRPr="00F065D0">
              <w:rPr>
                <w:sz w:val="24"/>
                <w:szCs w:val="24"/>
              </w:rPr>
              <w:t>.</w:t>
            </w:r>
            <w:r w:rsidRPr="00F065D0">
              <w:rPr>
                <w:sz w:val="24"/>
                <w:szCs w:val="24"/>
              </w:rPr>
              <w:tab/>
            </w:r>
            <w:r w:rsidR="00161BDF" w:rsidRPr="00161BDF">
              <w:rPr>
                <w:sz w:val="24"/>
                <w:szCs w:val="24"/>
              </w:rPr>
              <w:t>A. Legacy admissions shall be defined as any practice by which an applicant’s</w:t>
            </w:r>
          </w:p>
          <w:p w14:paraId="069A6E07" w14:textId="77777777" w:rsidR="00161BDF" w:rsidRPr="00161BDF" w:rsidRDefault="00161BDF" w:rsidP="00161B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2498" w:hanging="1249"/>
              <w:rPr>
                <w:sz w:val="24"/>
                <w:szCs w:val="24"/>
              </w:rPr>
            </w:pPr>
            <w:r w:rsidRPr="00161BDF">
              <w:rPr>
                <w:sz w:val="24"/>
                <w:szCs w:val="24"/>
              </w:rPr>
              <w:t>family relationship with alumni, trustees, or donors influences admission</w:t>
            </w:r>
          </w:p>
          <w:p w14:paraId="6D7BC5E7" w14:textId="77777777" w:rsidR="00161BDF" w:rsidRPr="00161BDF" w:rsidRDefault="00161BDF" w:rsidP="00161B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2498" w:hanging="1249"/>
              <w:rPr>
                <w:sz w:val="24"/>
                <w:szCs w:val="24"/>
              </w:rPr>
            </w:pPr>
            <w:r w:rsidRPr="00161BDF">
              <w:rPr>
                <w:sz w:val="24"/>
                <w:szCs w:val="24"/>
              </w:rPr>
              <w:t>decisions.</w:t>
            </w:r>
          </w:p>
          <w:p w14:paraId="40641412" w14:textId="77777777" w:rsidR="00161BDF" w:rsidRPr="00161BDF" w:rsidRDefault="00161BDF" w:rsidP="00161B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2498" w:hanging="1249"/>
              <w:rPr>
                <w:sz w:val="24"/>
                <w:szCs w:val="24"/>
              </w:rPr>
            </w:pPr>
            <w:r w:rsidRPr="00161BDF">
              <w:rPr>
                <w:sz w:val="24"/>
                <w:szCs w:val="24"/>
              </w:rPr>
              <w:t>B. Merit-based criteria shall be defined as academic performance,</w:t>
            </w:r>
          </w:p>
          <w:p w14:paraId="5A62D8C5" w14:textId="77777777" w:rsidR="00161BDF" w:rsidRPr="00161BDF" w:rsidRDefault="00161BDF" w:rsidP="00161B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2498" w:hanging="1249"/>
              <w:rPr>
                <w:sz w:val="24"/>
                <w:szCs w:val="24"/>
              </w:rPr>
            </w:pPr>
            <w:r w:rsidRPr="00161BDF">
              <w:rPr>
                <w:sz w:val="24"/>
                <w:szCs w:val="24"/>
              </w:rPr>
              <w:t>standardized test scores, extracurricular involvement, personal statements,</w:t>
            </w:r>
          </w:p>
          <w:p w14:paraId="7A95CEBE" w14:textId="1D22DC6E" w:rsidR="00FA606C" w:rsidRPr="00F065D0" w:rsidRDefault="00161BDF" w:rsidP="00161B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2498" w:hanging="1249"/>
              <w:rPr>
                <w:sz w:val="24"/>
                <w:szCs w:val="24"/>
              </w:rPr>
            </w:pPr>
            <w:r w:rsidRPr="00161BDF">
              <w:rPr>
                <w:sz w:val="24"/>
                <w:szCs w:val="24"/>
              </w:rPr>
              <w:t>and other non-familial achievements.</w:t>
            </w:r>
          </w:p>
          <w:p w14:paraId="09532038" w14:textId="059B5219" w:rsidR="00161BDF" w:rsidRPr="00161BDF" w:rsidRDefault="00000000" w:rsidP="00161B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1249" w:hanging="1249"/>
              <w:rPr>
                <w:sz w:val="24"/>
                <w:szCs w:val="24"/>
              </w:rPr>
            </w:pPr>
            <w:r w:rsidRPr="00F065D0">
              <w:rPr>
                <w:b/>
                <w:smallCaps/>
                <w:sz w:val="24"/>
                <w:szCs w:val="24"/>
              </w:rPr>
              <w:t>SECTION 3</w:t>
            </w:r>
            <w:r w:rsidRPr="00F065D0">
              <w:rPr>
                <w:b/>
                <w:sz w:val="24"/>
                <w:szCs w:val="24"/>
              </w:rPr>
              <w:t>.</w:t>
            </w:r>
            <w:r w:rsidRPr="00F065D0">
              <w:rPr>
                <w:sz w:val="24"/>
                <w:szCs w:val="24"/>
              </w:rPr>
              <w:tab/>
            </w:r>
            <w:r w:rsidR="00161BDF" w:rsidRPr="00161BDF">
              <w:rPr>
                <w:sz w:val="24"/>
                <w:szCs w:val="24"/>
              </w:rPr>
              <w:t>The Department of Education shall oversee compliance, requiring annual</w:t>
            </w:r>
          </w:p>
          <w:p w14:paraId="253D784A" w14:textId="77777777" w:rsidR="00161BDF" w:rsidRPr="00161BDF" w:rsidRDefault="00161BDF" w:rsidP="00161B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1249"/>
              <w:rPr>
                <w:sz w:val="24"/>
                <w:szCs w:val="24"/>
              </w:rPr>
            </w:pPr>
            <w:r w:rsidRPr="00161BDF">
              <w:rPr>
                <w:sz w:val="24"/>
                <w:szCs w:val="24"/>
              </w:rPr>
              <w:t>reporting from colleges on admissions practices.</w:t>
            </w:r>
          </w:p>
          <w:p w14:paraId="243C9693" w14:textId="77777777" w:rsidR="00161BDF" w:rsidRPr="00161BDF" w:rsidRDefault="00161BDF" w:rsidP="00161B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1249"/>
              <w:rPr>
                <w:sz w:val="24"/>
                <w:szCs w:val="24"/>
              </w:rPr>
            </w:pPr>
            <w:r w:rsidRPr="00161BDF">
              <w:rPr>
                <w:sz w:val="24"/>
                <w:szCs w:val="24"/>
              </w:rPr>
              <w:t>A. Colleges found in violation shall be subject to federal fines and potential</w:t>
            </w:r>
          </w:p>
          <w:p w14:paraId="4369514E" w14:textId="77777777" w:rsidR="00161BDF" w:rsidRPr="00161BDF" w:rsidRDefault="00161BDF" w:rsidP="00161B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2498" w:hanging="1249"/>
              <w:rPr>
                <w:sz w:val="24"/>
                <w:szCs w:val="24"/>
              </w:rPr>
            </w:pPr>
            <w:r w:rsidRPr="00161BDF">
              <w:rPr>
                <w:sz w:val="24"/>
                <w:szCs w:val="24"/>
              </w:rPr>
              <w:t>loss of federal funding, scaled proportionally to the number of admissions</w:t>
            </w:r>
          </w:p>
          <w:p w14:paraId="7636ECE4" w14:textId="77777777" w:rsidR="00161BDF" w:rsidRDefault="00161BDF" w:rsidP="00161B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2498" w:hanging="1249"/>
              <w:rPr>
                <w:sz w:val="24"/>
                <w:szCs w:val="24"/>
              </w:rPr>
            </w:pPr>
            <w:r w:rsidRPr="00161BDF">
              <w:rPr>
                <w:sz w:val="24"/>
                <w:szCs w:val="24"/>
              </w:rPr>
              <w:t>affected.</w:t>
            </w:r>
          </w:p>
          <w:p w14:paraId="7F13CCA2" w14:textId="77777777" w:rsidR="00161BDF" w:rsidRPr="00161BDF" w:rsidRDefault="00000000" w:rsidP="00161B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1249" w:hanging="1249"/>
              <w:rPr>
                <w:sz w:val="24"/>
                <w:szCs w:val="24"/>
              </w:rPr>
            </w:pPr>
            <w:r w:rsidRPr="00F065D0">
              <w:rPr>
                <w:b/>
                <w:sz w:val="24"/>
                <w:szCs w:val="24"/>
              </w:rPr>
              <w:t>SECTION 4.</w:t>
            </w:r>
            <w:r w:rsidRPr="00F065D0">
              <w:rPr>
                <w:b/>
                <w:sz w:val="24"/>
                <w:szCs w:val="24"/>
              </w:rPr>
              <w:tab/>
            </w:r>
            <w:r w:rsidR="00161BDF" w:rsidRPr="00161BDF">
              <w:rPr>
                <w:sz w:val="24"/>
                <w:szCs w:val="24"/>
              </w:rPr>
              <w:t>This legislation shall take effect on January 1, 2026. All laws, policies, or</w:t>
            </w:r>
          </w:p>
          <w:p w14:paraId="359E64C7" w14:textId="77777777" w:rsidR="00161BDF" w:rsidRPr="00161BDF" w:rsidRDefault="00161BDF" w:rsidP="00161B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2498" w:hanging="1249"/>
              <w:rPr>
                <w:sz w:val="24"/>
                <w:szCs w:val="24"/>
              </w:rPr>
            </w:pPr>
            <w:r w:rsidRPr="00161BDF">
              <w:rPr>
                <w:sz w:val="24"/>
                <w:szCs w:val="24"/>
              </w:rPr>
              <w:t>institutional regulations that conflict with this legislation are hereby declared</w:t>
            </w:r>
          </w:p>
          <w:p w14:paraId="1A609505" w14:textId="188CFEF0" w:rsidR="00FA606C" w:rsidRPr="00F065D0" w:rsidRDefault="00161BDF" w:rsidP="00161B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2498" w:hanging="1249"/>
              <w:rPr>
                <w:i/>
                <w:sz w:val="24"/>
                <w:szCs w:val="24"/>
              </w:rPr>
            </w:pPr>
            <w:r w:rsidRPr="00161BDF">
              <w:rPr>
                <w:sz w:val="24"/>
                <w:szCs w:val="24"/>
              </w:rPr>
              <w:t>null and void.</w:t>
            </w:r>
          </w:p>
        </w:tc>
      </w:tr>
    </w:tbl>
    <w:p w14:paraId="1BF43DA8" w14:textId="46879EA8" w:rsidR="00FA606C" w:rsidRDefault="00000000">
      <w:pPr>
        <w:pBdr>
          <w:top w:val="nil"/>
          <w:left w:val="nil"/>
          <w:bottom w:val="nil"/>
          <w:right w:val="nil"/>
          <w:between w:val="nil"/>
        </w:pBdr>
        <w:ind w:left="1440" w:hanging="1440"/>
        <w:rPr>
          <w:sz w:val="22"/>
          <w:szCs w:val="22"/>
        </w:rPr>
      </w:pPr>
      <w:r>
        <w:rPr>
          <w:i/>
          <w:sz w:val="22"/>
          <w:szCs w:val="22"/>
        </w:rPr>
        <w:t xml:space="preserve">Introduced for Congressional Debate </w:t>
      </w:r>
      <w:r w:rsidR="00161BDF">
        <w:rPr>
          <w:i/>
          <w:sz w:val="22"/>
          <w:szCs w:val="22"/>
        </w:rPr>
        <w:t>by</w:t>
      </w:r>
      <w:r w:rsidR="00161BDF" w:rsidRPr="00161BDF">
        <w:rPr>
          <w:i/>
          <w:sz w:val="22"/>
          <w:szCs w:val="22"/>
        </w:rPr>
        <w:t xml:space="preserve"> Ridge High School.</w:t>
      </w:r>
    </w:p>
    <w:sectPr w:rsidR="00FA60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08" w:right="1008" w:bottom="720" w:left="1727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4947F" w14:textId="77777777" w:rsidR="00FD3AFF" w:rsidRDefault="00FD3AFF" w:rsidP="0006531E">
      <w:r>
        <w:separator/>
      </w:r>
    </w:p>
  </w:endnote>
  <w:endnote w:type="continuationSeparator" w:id="0">
    <w:p w14:paraId="301244EE" w14:textId="77777777" w:rsidR="00FD3AFF" w:rsidRDefault="00FD3AFF" w:rsidP="00065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D5294" w14:textId="77777777" w:rsidR="0006531E" w:rsidRDefault="000653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1737B" w14:textId="77777777" w:rsidR="0006531E" w:rsidRDefault="000653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04889" w14:textId="77777777" w:rsidR="0006531E" w:rsidRDefault="000653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48E0D5" w14:textId="77777777" w:rsidR="00FD3AFF" w:rsidRDefault="00FD3AFF" w:rsidP="0006531E">
      <w:r>
        <w:separator/>
      </w:r>
    </w:p>
  </w:footnote>
  <w:footnote w:type="continuationSeparator" w:id="0">
    <w:p w14:paraId="72E7CF4E" w14:textId="77777777" w:rsidR="00FD3AFF" w:rsidRDefault="00FD3AFF" w:rsidP="000653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79FD1" w14:textId="77777777" w:rsidR="0006531E" w:rsidRDefault="000653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D5325" w14:textId="77777777" w:rsidR="0006531E" w:rsidRDefault="000653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3629C" w14:textId="77777777" w:rsidR="0006531E" w:rsidRDefault="000653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CF6437"/>
    <w:multiLevelType w:val="multilevel"/>
    <w:tmpl w:val="9B385F32"/>
    <w:lvl w:ilvl="0">
      <w:start w:val="1"/>
      <w:numFmt w:val="upperLetter"/>
      <w:lvlText w:val="%1."/>
      <w:lvlJc w:val="left"/>
      <w:pPr>
        <w:ind w:left="180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vertAlign w:val="baseline"/>
      </w:rPr>
    </w:lvl>
  </w:abstractNum>
  <w:num w:numId="1" w16cid:durableId="289477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proofState w:spelling="clean" w:grammar="clean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A606C"/>
    <w:rsid w:val="0006531E"/>
    <w:rsid w:val="00161BDF"/>
    <w:rsid w:val="001D68BD"/>
    <w:rsid w:val="0038431E"/>
    <w:rsid w:val="004A5CD8"/>
    <w:rsid w:val="0062038F"/>
    <w:rsid w:val="008623D2"/>
    <w:rsid w:val="00B33C0C"/>
    <w:rsid w:val="00BA346A"/>
    <w:rsid w:val="00D45BAC"/>
    <w:rsid w:val="00DA6083"/>
    <w:rsid w:val="00EE7973"/>
    <w:rsid w:val="00F065D0"/>
    <w:rsid w:val="00F82335"/>
    <w:rsid w:val="00FA606C"/>
    <w:rsid w:val="00FD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AB52EE"/>
  <w15:docId w15:val="{C9EBB1A5-93CC-4B0B-AF75-754BD87F2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18"/>
      <w:szCs w:val="18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653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531E"/>
  </w:style>
  <w:style w:type="paragraph" w:styleId="Footer">
    <w:name w:val="footer"/>
    <w:basedOn w:val="Normal"/>
    <w:link w:val="FooterChar"/>
    <w:uiPriority w:val="99"/>
    <w:unhideWhenUsed/>
    <w:rsid w:val="000653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5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Jacobi</dc:creator>
  <cp:keywords/>
  <cp:lastModifiedBy>Regina Heater</cp:lastModifiedBy>
  <cp:revision>3</cp:revision>
  <dcterms:created xsi:type="dcterms:W3CDTF">2025-11-15T18:39:00Z</dcterms:created>
  <dcterms:modified xsi:type="dcterms:W3CDTF">2025-11-15T18:39:00Z</dcterms:modified>
</cp:coreProperties>
</file>